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10.1 - CC: Government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p>
      <w:pPr>
        <w:pStyle w:val="Compact"/>
        <w:numPr>
          <w:ilvl w:val="0"/>
          <w:numId w:val="1001"/>
        </w:numPr>
      </w:pPr>
      <w:r>
        <w:t xml:space="preserve">TBD</w:t>
      </w:r>
    </w:p>
    <w:bookmarkEnd w:id="20"/>
    <w:bookmarkStart w:id="21" w:name="read"/>
    <w:p>
      <w:pPr>
        <w:pStyle w:val="Heading4"/>
      </w:pPr>
      <w:r>
        <w:t xml:space="preserve">📖 Read:</w:t>
      </w:r>
    </w:p>
    <w:p>
      <w:pPr>
        <w:pStyle w:val="Compact"/>
        <w:numPr>
          <w:ilvl w:val="0"/>
          <w:numId w:val="1002"/>
        </w:numPr>
      </w:pPr>
      <w:r>
        <w:t xml:space="preserve">TBD</w:t>
      </w:r>
    </w:p>
    <w:bookmarkEnd w:id="21"/>
    <w:bookmarkStart w:id="22" w:name="listen"/>
    <w:p>
      <w:pPr>
        <w:pStyle w:val="Heading4"/>
      </w:pPr>
      <w:r>
        <w:t xml:space="preserve">🎧 Listen:</w:t>
      </w:r>
    </w:p>
    <w:p>
      <w:pPr>
        <w:pStyle w:val="Compact"/>
        <w:numPr>
          <w:ilvl w:val="0"/>
          <w:numId w:val="1003"/>
        </w:numPr>
      </w:pPr>
      <w:r>
        <w:t xml:space="preserve">Ezra Klein Show,</w:t>
      </w:r>
      <w:r>
        <w:t xml:space="preserve"> </w:t>
      </w:r>
      <w:r>
        <w:t xml:space="preserve">“The Government Knows AGI is Coming”</w:t>
      </w:r>
    </w:p>
    <w:bookmarkEnd w:id="22"/>
    <w:bookmarkStart w:id="23" w:name="watch"/>
    <w:p>
      <w:pPr>
        <w:pStyle w:val="Heading4"/>
      </w:pPr>
      <w:r>
        <w:t xml:space="preserve">📺 Watch:</w:t>
      </w:r>
    </w:p>
    <w:p>
      <w:pPr>
        <w:pStyle w:val="Compact"/>
        <w:numPr>
          <w:ilvl w:val="0"/>
          <w:numId w:val="1004"/>
        </w:numPr>
      </w:pPr>
      <w:r>
        <w:t xml:space="preserve">TBD</w:t>
      </w:r>
    </w:p>
    <w:bookmarkEnd w:id="23"/>
    <w:bookmarkStart w:id="26" w:name="browse"/>
    <w:p>
      <w:pPr>
        <w:pStyle w:val="Heading4"/>
      </w:pPr>
      <w:r>
        <w:t xml:space="preserve">🌐 Browse:</w:t>
      </w:r>
    </w:p>
    <w:p>
      <w:pPr>
        <w:pStyle w:val="Compact"/>
        <w:numPr>
          <w:ilvl w:val="0"/>
          <w:numId w:val="1005"/>
        </w:numPr>
      </w:pPr>
      <w:r>
        <w:t xml:space="preserve">Toby Ord,</w:t>
      </w:r>
      <w:r>
        <w:t xml:space="preserve"> </w:t>
      </w:r>
      <w:hyperlink r:id="rId24">
        <w:r>
          <w:rPr>
            <w:rStyle w:val="Hyperlink"/>
          </w:rPr>
          <w:t xml:space="preserve">Inference Scaling Reshapes AI Governance</w:t>
        </w:r>
      </w:hyperlink>
    </w:p>
    <w:p>
      <w:pPr>
        <w:pStyle w:val="Compact"/>
        <w:numPr>
          <w:ilvl w:val="0"/>
          <w:numId w:val="1005"/>
        </w:numPr>
      </w:pPr>
      <w:r>
        <w:t xml:space="preserve">Zhang, et al. </w:t>
      </w:r>
      <w:hyperlink r:id="rId25">
        <w:r>
          <w:rPr>
            <w:rStyle w:val="Hyperlink"/>
          </w:rPr>
          <w:t xml:space="preserve">Ethics and Governance of Artificial Intelligence: Evidence from a Survey of Machine Learning Researchers</w:t>
        </w:r>
      </w:hyperlink>
      <w:r>
        <w:t xml:space="preserve"> </w:t>
      </w:r>
      <w:r>
        <w:t xml:space="preserve">Journal of Artificial Intelligence Research.</w:t>
      </w:r>
    </w:p>
    <w:bookmarkEnd w:id="26"/>
    <w:bookmarkStart w:id="27" w:name="additional-resources"/>
    <w:p>
      <w:pPr>
        <w:pStyle w:val="Heading4"/>
      </w:pPr>
      <w:r>
        <w:t xml:space="preserve">📚 Additional Resources:</w:t>
      </w:r>
    </w:p>
    <w:p>
      <w:pPr>
        <w:pStyle w:val="Compact"/>
        <w:numPr>
          <w:ilvl w:val="0"/>
          <w:numId w:val="1006"/>
        </w:numPr>
      </w:pPr>
      <w:r>
        <w:t xml:space="preserve">TBD</w:t>
      </w:r>
    </w:p>
    <w:bookmarkEnd w:id="27"/>
    <w:bookmarkStart w:id="31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7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8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p>
      <w:pPr>
        <w:pStyle w:val="FirstParagraph"/>
      </w:pPr>
      <w:r>
        <w:rPr>
          <w:i/>
          <w:iCs/>
        </w:rPr>
        <w:t xml:space="preserve">Notes</w:t>
      </w:r>
      <w:r>
        <w:t xml:space="preserve">:</w:t>
      </w:r>
    </w:p>
    <w:p>
      <w:pPr>
        <w:pStyle w:val="BodyText"/>
      </w:pPr>
      <w:r>
        <w:t xml:space="preserve">law &amp; democracy</w:t>
      </w:r>
    </w:p>
    <w:p>
      <w:pPr>
        <w:pStyle w:val="BodyText"/>
      </w:pPr>
      <w:r>
        <w:t xml:space="preserve">AI and Law</w:t>
      </w:r>
      <w:r>
        <w:t xml:space="preserve"> </w:t>
      </w:r>
      <w:r>
        <w:t xml:space="preserve">AI Law/Hallucination argument</w:t>
      </w:r>
      <w:r>
        <w:t xml:space="preserve"> </w:t>
      </w:r>
      <w:r>
        <w:t xml:space="preserve">AI hallucination prevalence</w:t>
      </w:r>
    </w:p>
    <w:p>
      <w:pPr>
        <w:pStyle w:val="BodyText"/>
      </w:pPr>
      <w:r>
        <w:t xml:space="preserve">AI and Responsibility</w:t>
      </w:r>
      <w:r>
        <w:t xml:space="preserve"> </w:t>
      </w:r>
      <w:r>
        <w:t xml:space="preserve">Himmelreich; Killer Robots</w:t>
      </w:r>
    </w:p>
    <w:bookmarkEnd w:id="3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hyperlink" Id="rId25" Target="https://www.jair.org/index.php/jair/article/view/12895" TargetMode="External" /><Relationship Type="http://schemas.openxmlformats.org/officeDocument/2006/relationships/hyperlink" Id="rId24" Target="https://www.tobyord.com/writing/inference-scaling-reshapes-ai-governanc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www.jair.org/index.php/jair/article/view/12895" TargetMode="External" /><Relationship Type="http://schemas.openxmlformats.org/officeDocument/2006/relationships/hyperlink" Id="rId24" Target="https://www.tobyord.com/writing/inference-scaling-reshapes-ai-governanc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10.1 - CC: Government</dc:title>
  <dc:creator>Prof. Jack Reilly</dc:creator>
  <cp:keywords/>
  <dcterms:created xsi:type="dcterms:W3CDTF">2026-03-13T14:45:54Z</dcterms:created>
  <dcterms:modified xsi:type="dcterms:W3CDTF">2026-03-13T14:45:54Z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