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11.1 - Democracy &amp; Authoritarianism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Is AI compatible with democratic governance?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What aspects of democratic systems are most under threat in the age of AI?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How does the use of AI support or undermine authoritarian control?</w:t>
      </w:r>
    </w:p>
    <w:bookmarkEnd w:id="20"/>
    <w:bookmarkStart w:id="22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2"/>
        </w:numPr>
      </w:pPr>
      <w:r>
        <w:t xml:space="preserve">Beraja et al, 2024.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AI-tocracy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Quarterly Journal of Economics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Make sure to scan and pay attention both articles under</w:t>
      </w:r>
      <w:r>
        <w:rPr>
          <w:i/>
          <w:iCs/>
        </w:rPr>
        <w:t xml:space="preserve"> </w:t>
      </w:r>
      <w:r>
        <w:rPr>
          <w:i/>
          <w:iCs/>
        </w:rPr>
        <w:t xml:space="preserve">“browse”</w:t>
      </w:r>
      <w:r>
        <w:rPr>
          <w:i/>
          <w:iCs/>
        </w:rPr>
        <w:t xml:space="preserve"> </w:t>
      </w:r>
      <w:r>
        <w:rPr>
          <w:i/>
          <w:iCs/>
        </w:rPr>
        <w:t xml:space="preserve">today</w:t>
      </w:r>
    </w:p>
    <w:bookmarkEnd w:id="22"/>
    <w:bookmarkStart w:id="26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3"/>
        </w:numPr>
      </w:pPr>
      <w:r>
        <w:t xml:space="preserve">Himmelriech, 2022.</w:t>
      </w:r>
      <w:r>
        <w:t xml:space="preserve"> </w:t>
      </w:r>
      <w:r>
        <w:t xml:space="preserve">“</w:t>
      </w:r>
      <w:hyperlink r:id="rId23">
        <w:r>
          <w:rPr>
            <w:rStyle w:val="Hyperlink"/>
          </w:rPr>
          <w:t xml:space="preserve">Against Democratizing AI</w:t>
        </w:r>
      </w:hyperlink>
      <w:r>
        <w:t xml:space="preserve">”</w:t>
      </w:r>
      <w:r>
        <w:t xml:space="preserve"> </w:t>
      </w:r>
      <w:r>
        <w:t xml:space="preserve">AI &amp; Society.</w:t>
      </w:r>
    </w:p>
    <w:p>
      <w:pPr>
        <w:pStyle w:val="Compact"/>
        <w:numPr>
          <w:ilvl w:val="0"/>
          <w:numId w:val="1003"/>
        </w:numPr>
      </w:pPr>
      <w:r>
        <w:t xml:space="preserve">Xu, 2020.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To Repress or to Co-opt? Authoritarian Control in the Age of Digital Surveillance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American Journal of Political Science</w:t>
      </w:r>
    </w:p>
    <w:p>
      <w:pPr>
        <w:pStyle w:val="Compact"/>
        <w:numPr>
          <w:ilvl w:val="0"/>
          <w:numId w:val="1003"/>
        </w:numPr>
      </w:pPr>
      <w:r>
        <w:t xml:space="preserve">Yang, 2026.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The Limits of AI for Authoritarian Control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American Journal of Political Science</w:t>
      </w:r>
    </w:p>
    <w:bookmarkEnd w:id="26"/>
    <w:bookmarkStart w:id="30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4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  <w:r>
              <w:t xml:space="preserve"> </w:t>
            </w:r>
            <w:r>
              <w:t xml:space="preserve">:::</w:t>
            </w:r>
          </w:p>
          <w:p/>
        </w:tc>
      </w:tr>
    </w:tbl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png" /><Relationship Type="http://schemas.openxmlformats.org/officeDocument/2006/relationships/hyperlink" Id="rId21" Target="https://academic.oup.com/qje/article-abstract/138/3/1349/7076890" TargetMode="External" /><Relationship Type="http://schemas.openxmlformats.org/officeDocument/2006/relationships/hyperlink" Id="rId23" Target="https://link.springer.com/article/10.1007/s00146-021-01357-z" TargetMode="External" /><Relationship Type="http://schemas.openxmlformats.org/officeDocument/2006/relationships/hyperlink" Id="rId25" Target="https://onlinelibrary.wiley.com/doi/10.1111/ajps.70045?af=R" TargetMode="External" /><Relationship Type="http://schemas.openxmlformats.org/officeDocument/2006/relationships/hyperlink" Id="rId24" Target="https://www.jstor.org/stable/4538080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cademic.oup.com/qje/article-abstract/138/3/1349/7076890" TargetMode="External" /><Relationship Type="http://schemas.openxmlformats.org/officeDocument/2006/relationships/hyperlink" Id="rId23" Target="https://link.springer.com/article/10.1007/s00146-021-01357-z" TargetMode="External" /><Relationship Type="http://schemas.openxmlformats.org/officeDocument/2006/relationships/hyperlink" Id="rId25" Target="https://onlinelibrary.wiley.com/doi/10.1111/ajps.70045?af=R" TargetMode="External" /><Relationship Type="http://schemas.openxmlformats.org/officeDocument/2006/relationships/hyperlink" Id="rId24" Target="https://www.jstor.org/stable/4538080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11.1 - Democracy &amp; Authoritarianism</dc:title>
  <dc:creator>Prof. Jack Reilly</dc:creator>
  <cp:keywords/>
  <dcterms:created xsi:type="dcterms:W3CDTF">2026-03-13T14:48:14Z</dcterms:created>
  <dcterms:modified xsi:type="dcterms:W3CDTF">2026-03-13T14:48:14Z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