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6.1 - CC: AI Business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FirstParagraph"/>
      </w:pPr>
      <w:r>
        <w:rPr>
          <w:i/>
          <w:iCs/>
        </w:rPr>
        <w:t xml:space="preserve">What monetizable product is it that AI companies make? Is it cost-effective, given labor, compute, and energy costs? Absent venture capital, how profitable is it likely to be short-, medium-, and long-term?</w:t>
      </w:r>
    </w:p>
    <w:bookmarkEnd w:id="20"/>
    <w:bookmarkStart w:id="23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1"/>
        </w:numPr>
      </w:pPr>
      <w:r>
        <w:t xml:space="preserve">Paterson, Cal.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Building LLMs is probably not going be a brilliant business</w:t>
        </w:r>
      </w:hyperlink>
      <w:r>
        <w:t xml:space="preserve">”</w:t>
      </w:r>
      <w:r>
        <w:t xml:space="preserve"> </w:t>
      </w:r>
      <w:r>
        <w:t xml:space="preserve">Blog post.</w:t>
      </w:r>
    </w:p>
    <w:p>
      <w:pPr>
        <w:pStyle w:val="Compact"/>
        <w:numPr>
          <w:ilvl w:val="0"/>
          <w:numId w:val="1001"/>
        </w:numPr>
      </w:pPr>
      <w:r>
        <w:t xml:space="preserve">Leaked Google Memo:</w:t>
      </w:r>
      <w:r>
        <w:t xml:space="preserve"> </w:t>
      </w:r>
      <w:r>
        <w:t xml:space="preserve">“</w:t>
      </w:r>
      <w:hyperlink r:id="rId22">
        <w:r>
          <w:rPr>
            <w:rStyle w:val="Hyperlink"/>
          </w:rPr>
          <w:t xml:space="preserve">We Have No Moat, And Neither Does OpenAI</w:t>
        </w:r>
      </w:hyperlink>
      <w:r>
        <w:t xml:space="preserve">”</w:t>
      </w:r>
      <w:r>
        <w:t xml:space="preserve"> </w:t>
      </w:r>
      <w:r>
        <w:t xml:space="preserve">(You don’t need to read the paywalled</w:t>
      </w:r>
      <w:r>
        <w:t xml:space="preserve"> </w:t>
      </w:r>
      <w:r>
        <w:t xml:space="preserve">“Timeline”</w:t>
      </w:r>
      <w:r>
        <w:t xml:space="preserve"> </w:t>
      </w:r>
      <w:r>
        <w:t xml:space="preserve">portion)</w:t>
      </w:r>
    </w:p>
    <w:bookmarkEnd w:id="23"/>
    <w:bookmarkStart w:id="25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2"/>
        </w:numPr>
      </w:pPr>
      <w:r>
        <w:t xml:space="preserve">Dario Amodei, 2026.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Something Will Go Wrong: Anthropic’s Chief on the Coming AI Disruption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Interesting Times with Ross Douthat</w:t>
      </w:r>
      <w:r>
        <w:t xml:space="preserve"> </w:t>
      </w:r>
      <w:r>
        <w:t xml:space="preserve">New York Times Podcasts.</w:t>
      </w:r>
    </w:p>
    <w:bookmarkEnd w:id="25"/>
    <w:bookmarkStart w:id="35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3"/>
        </w:numPr>
      </w:pPr>
      <w:r>
        <w:t xml:space="preserve">Thompson, Ben.</w:t>
      </w:r>
      <w:r>
        <w:t xml:space="preserve"> </w:t>
      </w:r>
      <w:r>
        <w:t xml:space="preserve">“</w:t>
      </w:r>
      <w:hyperlink r:id="rId26">
        <w:r>
          <w:rPr>
            <w:rStyle w:val="Hyperlink"/>
          </w:rPr>
          <w:t xml:space="preserve">AI’s Uneven Arrival</w:t>
        </w:r>
      </w:hyperlink>
      <w:r>
        <w:t xml:space="preserve">”</w:t>
      </w:r>
      <w:r>
        <w:t xml:space="preserve">. Blog post.</w:t>
      </w:r>
    </w:p>
    <w:p>
      <w:pPr>
        <w:pStyle w:val="Compact"/>
        <w:numPr>
          <w:ilvl w:val="0"/>
          <w:numId w:val="1003"/>
        </w:numPr>
      </w:pPr>
      <w:r>
        <w:t xml:space="preserve">Olson, 2026.</w:t>
      </w:r>
      <w:r>
        <w:t xml:space="preserve"> </w:t>
      </w:r>
      <w:r>
        <w:t xml:space="preserve">“</w:t>
      </w:r>
      <w:hyperlink r:id="rId27">
        <w:r>
          <w:rPr>
            <w:rStyle w:val="Hyperlink"/>
          </w:rPr>
          <w:t xml:space="preserve">The Week Anthropic Tanked the Market and Pulled Ahead of Its Rivals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Jin, 2025.</w:t>
      </w:r>
      <w:r>
        <w:t xml:space="preserve"> </w:t>
      </w:r>
      <w:r>
        <w:t xml:space="preserve">“</w:t>
      </w:r>
      <w:hyperlink r:id="rId28">
        <w:r>
          <w:rPr>
            <w:rStyle w:val="Hyperlink"/>
          </w:rPr>
          <w:t xml:space="preserve">Anthropic Is on Track to Turn a Profit Much Faster Than OpenAI</w:t>
        </w:r>
      </w:hyperlink>
      <w:r>
        <w:t xml:space="preserve">”</w:t>
      </w:r>
      <w:r>
        <w:t xml:space="preserve"> </w:t>
      </w:r>
      <w:r>
        <w:t xml:space="preserve">Wall Street Journal.</w:t>
      </w:r>
    </w:p>
    <w:p>
      <w:pPr>
        <w:pStyle w:val="Compact"/>
        <w:numPr>
          <w:ilvl w:val="0"/>
          <w:numId w:val="1003"/>
        </w:numPr>
      </w:pPr>
      <w:r>
        <w:t xml:space="preserve">“</w:t>
      </w:r>
      <w:hyperlink r:id="rId29">
        <w:r>
          <w:rPr>
            <w:rStyle w:val="Hyperlink"/>
          </w:rPr>
          <w:t xml:space="preserve">Researchers created an open rival to OpenAI’s o1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‘reasoning’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model for under $50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The Economist:</w:t>
      </w:r>
      <w:r>
        <w:t xml:space="preserve"> </w:t>
      </w:r>
      <w:r>
        <w:t xml:space="preserve">“</w:t>
      </w:r>
      <w:hyperlink r:id="rId30">
        <w:r>
          <w:rPr>
            <w:rStyle w:val="Hyperlink"/>
          </w:rPr>
          <w:t xml:space="preserve">Will the bubble burst for AI in 2025, or will it start to deliver?</w:t>
        </w:r>
      </w:hyperlink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hyperlink r:id="rId31">
        <w:r>
          <w:rPr>
            <w:rStyle w:val="Hyperlink"/>
          </w:rPr>
          <w:t xml:space="preserve">The very real constraints on artificial intelligence in 2025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Zuckerberg, Mark.</w:t>
      </w:r>
      <w:r>
        <w:t xml:space="preserve"> </w:t>
      </w:r>
      <w:r>
        <w:t xml:space="preserve">“</w:t>
      </w:r>
      <w:hyperlink r:id="rId32">
        <w:r>
          <w:rPr>
            <w:rStyle w:val="Hyperlink"/>
          </w:rPr>
          <w:t xml:space="preserve">Open Source AI is the Path Forward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Glazer,</w:t>
      </w:r>
      <w:r>
        <w:t xml:space="preserve"> </w:t>
      </w:r>
      <w:r>
        <w:t xml:space="preserve">“</w:t>
      </w:r>
      <w:hyperlink r:id="rId33">
        <w:r>
          <w:rPr>
            <w:rStyle w:val="Hyperlink"/>
          </w:rPr>
          <w:t xml:space="preserve">Why AI Risks Are Keeping Board Members Up at Night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Wall Street Journal</w:t>
      </w:r>
    </w:p>
    <w:p>
      <w:pPr>
        <w:pStyle w:val="Compact"/>
        <w:numPr>
          <w:ilvl w:val="0"/>
          <w:numId w:val="1003"/>
        </w:numPr>
      </w:pPr>
      <w:r>
        <w:t xml:space="preserve">“</w:t>
      </w:r>
      <w:hyperlink r:id="rId34">
        <w:r>
          <w:rPr>
            <w:rStyle w:val="Hyperlink"/>
          </w:rPr>
          <w:t xml:space="preserve">Apple Engineers Show How Flimsy AI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‘Reasoning’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Can Be</w:t>
        </w:r>
      </w:hyperlink>
      <w:r>
        <w:t xml:space="preserve">”</w:t>
      </w:r>
      <w:r>
        <w:t xml:space="preserve"> </w:t>
      </w:r>
      <w:r>
        <w:t xml:space="preserve">Wired.</w:t>
      </w:r>
    </w:p>
    <w:bookmarkEnd w:id="35"/>
    <w:bookmarkStart w:id="39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4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png" /><Relationship Type="http://schemas.openxmlformats.org/officeDocument/2006/relationships/hyperlink" Id="rId32" Target="https://about.fb.com/news/2024/07/open-source-ai-is-the-path-forward/" TargetMode="External" /><Relationship Type="http://schemas.openxmlformats.org/officeDocument/2006/relationships/hyperlink" Id="rId21" Target="https://calpaterson.com/porter.html" TargetMode="External" /><Relationship Type="http://schemas.openxmlformats.org/officeDocument/2006/relationships/hyperlink" Id="rId22" Target="https://semianalysis.com/2023/05/04/google-we-have-no-moat-and-neither/" TargetMode="External" /><Relationship Type="http://schemas.openxmlformats.org/officeDocument/2006/relationships/hyperlink" Id="rId26" Target="https://stratechery.com/2025/ais-uneven-arrival/" TargetMode="External" /><Relationship Type="http://schemas.openxmlformats.org/officeDocument/2006/relationships/hyperlink" Id="rId29" Target="https://techcrunch.com/2025/02/05/researchers-created-an-open-rival-to-openais-o1-reasoning-model-for-under-50/" TargetMode="External" /><Relationship Type="http://schemas.openxmlformats.org/officeDocument/2006/relationships/hyperlink" Id="rId30" Target="https://www.economist.com/the-world-ahead/2024/11/18/will-the-bubble-burst-for-ai-in-2025-or-will-it-start-to-deliver" TargetMode="External" /><Relationship Type="http://schemas.openxmlformats.org/officeDocument/2006/relationships/hyperlink" Id="rId31" Target="https://www.economist.com/the-world-ahead/2024/11/20/the-very-real-constraints-on-artificial-intelligence-in-2025" TargetMode="External" /><Relationship Type="http://schemas.openxmlformats.org/officeDocument/2006/relationships/hyperlink" Id="rId24" Target="https://www.nytimes.com/2026/02/12/opinion/artificial-intelligence-anthropic-amodei.html" TargetMode="External" /><Relationship Type="http://schemas.openxmlformats.org/officeDocument/2006/relationships/hyperlink" Id="rId34" Target="https://www.wired.com/story/apple-ai-llm-reasoning-research/" TargetMode="External" /><Relationship Type="http://schemas.openxmlformats.org/officeDocument/2006/relationships/hyperlink" Id="rId33" Target="https://www.wsj.com/business/c-suite/ai-risk-management-boardroom-b8956c61" TargetMode="External" /><Relationship Type="http://schemas.openxmlformats.org/officeDocument/2006/relationships/hyperlink" Id="rId28" Target="https://www.wsj.com/tech/ai/openai-anthropic-profitability-e9f5bcd6" TargetMode="External" /><Relationship Type="http://schemas.openxmlformats.org/officeDocument/2006/relationships/hyperlink" Id="rId27" Target="https://www.wsj.com/tech/ai/the-week-anthropic-tanked-the-market-and-pulled-ahead-of-its-rivals-ef59dff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about.fb.com/news/2024/07/open-source-ai-is-the-path-forward/" TargetMode="External" /><Relationship Type="http://schemas.openxmlformats.org/officeDocument/2006/relationships/hyperlink" Id="rId21" Target="https://calpaterson.com/porter.html" TargetMode="External" /><Relationship Type="http://schemas.openxmlformats.org/officeDocument/2006/relationships/hyperlink" Id="rId22" Target="https://semianalysis.com/2023/05/04/google-we-have-no-moat-and-neither/" TargetMode="External" /><Relationship Type="http://schemas.openxmlformats.org/officeDocument/2006/relationships/hyperlink" Id="rId26" Target="https://stratechery.com/2025/ais-uneven-arrival/" TargetMode="External" /><Relationship Type="http://schemas.openxmlformats.org/officeDocument/2006/relationships/hyperlink" Id="rId29" Target="https://techcrunch.com/2025/02/05/researchers-created-an-open-rival-to-openais-o1-reasoning-model-for-under-50/" TargetMode="External" /><Relationship Type="http://schemas.openxmlformats.org/officeDocument/2006/relationships/hyperlink" Id="rId30" Target="https://www.economist.com/the-world-ahead/2024/11/18/will-the-bubble-burst-for-ai-in-2025-or-will-it-start-to-deliver" TargetMode="External" /><Relationship Type="http://schemas.openxmlformats.org/officeDocument/2006/relationships/hyperlink" Id="rId31" Target="https://www.economist.com/the-world-ahead/2024/11/20/the-very-real-constraints-on-artificial-intelligence-in-2025" TargetMode="External" /><Relationship Type="http://schemas.openxmlformats.org/officeDocument/2006/relationships/hyperlink" Id="rId24" Target="https://www.nytimes.com/2026/02/12/opinion/artificial-intelligence-anthropic-amodei.html" TargetMode="External" /><Relationship Type="http://schemas.openxmlformats.org/officeDocument/2006/relationships/hyperlink" Id="rId34" Target="https://www.wired.com/story/apple-ai-llm-reasoning-research/" TargetMode="External" /><Relationship Type="http://schemas.openxmlformats.org/officeDocument/2006/relationships/hyperlink" Id="rId33" Target="https://www.wsj.com/business/c-suite/ai-risk-management-boardroom-b8956c61" TargetMode="External" /><Relationship Type="http://schemas.openxmlformats.org/officeDocument/2006/relationships/hyperlink" Id="rId28" Target="https://www.wsj.com/tech/ai/openai-anthropic-profitability-e9f5bcd6" TargetMode="External" /><Relationship Type="http://schemas.openxmlformats.org/officeDocument/2006/relationships/hyperlink" Id="rId27" Target="https://www.wsj.com/tech/ai/the-week-anthropic-tanked-the-market-and-pulled-ahead-of-its-rivals-ef59dff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6.1 - CC: AI Business</dc:title>
  <dc:creator>Prof. Jack Reilly</dc:creator>
  <cp:keywords/>
  <dcterms:created xsi:type="dcterms:W3CDTF">2026-02-17T21:34:16Z</dcterms:created>
  <dcterms:modified xsi:type="dcterms:W3CDTF">2026-02-17T21:34:16Z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