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11: Cartography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9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9</w:t>
        </w:r>
      </w:hyperlink>
    </w:p>
    <w:bookmarkEnd w:id="10"/>
    <w:bookmarkStart w:id="12" w:name="lecture-an-introduction-to-cartography"/>
    <w:p>
      <w:pPr>
        <w:pStyle w:val="Heading2"/>
      </w:pPr>
      <w:r>
        <w:t xml:space="preserve">Lecture: An Introduction to Cartography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8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t xml:space="preserve">Core Reading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DV</w:t>
      </w:r>
      <w:r>
        <w:t xml:space="preserve">, ch 7</w:t>
      </w:r>
    </w:p>
    <w:p>
      <w:pPr>
        <w:pStyle w:val="Compact"/>
        <w:numPr>
          <w:ilvl w:val="1"/>
          <w:numId w:val="1002"/>
        </w:numPr>
      </w:pPr>
      <w:hyperlink r:id="rId13">
        <w:r>
          <w:rPr>
            <w:rStyle w:val="Hyperlink"/>
          </w:rPr>
          <w:t xml:space="preserve">“Color, Classification, and Choropleth Symbolization”</w:t>
        </w:r>
      </w:hyperlink>
    </w:p>
    <w:p>
      <w:pPr>
        <w:pStyle w:val="Compact"/>
        <w:numPr>
          <w:ilvl w:val="0"/>
          <w:numId w:val="1001"/>
        </w:numPr>
      </w:pPr>
      <w:r>
        <w:t xml:space="preserve">Cartography Illustrations</w:t>
      </w:r>
    </w:p>
    <w:p>
      <w:pPr>
        <w:pStyle w:val="Compact"/>
        <w:numPr>
          <w:ilvl w:val="1"/>
          <w:numId w:val="1003"/>
        </w:numPr>
      </w:pPr>
      <w:hyperlink r:id="rId14">
        <w:r>
          <w:rPr>
            <w:rStyle w:val="Hyperlink"/>
          </w:rPr>
          <w:t xml:space="preserve">Why all world maps are wrong</w:t>
        </w:r>
      </w:hyperlink>
    </w:p>
    <w:p>
      <w:pPr>
        <w:pStyle w:val="Compact"/>
        <w:numPr>
          <w:ilvl w:val="1"/>
          <w:numId w:val="1003"/>
        </w:numPr>
      </w:pPr>
      <w:hyperlink r:id="rId15">
        <w:r>
          <w:rPr>
            <w:rStyle w:val="Hyperlink"/>
          </w:rPr>
          <w:t xml:space="preserve">How to avoid being fooled by bad maps</w:t>
        </w:r>
      </w:hyperlink>
    </w:p>
    <w:p>
      <w:pPr>
        <w:pStyle w:val="Compact"/>
        <w:numPr>
          <w:ilvl w:val="1"/>
          <w:numId w:val="1003"/>
        </w:numPr>
      </w:pPr>
      <w:hyperlink r:id="rId16">
        <w:r>
          <w:rPr>
            <w:rStyle w:val="Hyperlink"/>
          </w:rPr>
          <w:t xml:space="preserve">Projection comparison</w:t>
        </w:r>
      </w:hyperlink>
    </w:p>
    <w:p>
      <w:pPr>
        <w:pStyle w:val="Compact"/>
        <w:numPr>
          <w:ilvl w:val="1"/>
          <w:numId w:val="1003"/>
        </w:numPr>
      </w:pPr>
      <w:hyperlink r:id="rId17">
        <w:r>
          <w:rPr>
            <w:rStyle w:val="Hyperlink"/>
          </w:rPr>
          <w:t xml:space="preserve">The True Size Of</w:t>
        </w:r>
      </w:hyperlink>
    </w:p>
    <w:p>
      <w:pPr>
        <w:pStyle w:val="Compact"/>
        <w:numPr>
          <w:ilvl w:val="0"/>
          <w:numId w:val="1001"/>
        </w:numPr>
      </w:pPr>
      <w:r>
        <w:t xml:space="preserve">Reference Materials</w:t>
      </w:r>
    </w:p>
    <w:p>
      <w:pPr>
        <w:pStyle w:val="Compact"/>
        <w:numPr>
          <w:ilvl w:val="1"/>
          <w:numId w:val="1004"/>
        </w:numPr>
      </w:pPr>
      <w:r>
        <w:t xml:space="preserve">Field,</w:t>
      </w:r>
      <w:r>
        <w:t xml:space="preserve"> </w:t>
      </w:r>
      <w:r>
        <w:rPr>
          <w:i/>
          <w:iCs/>
        </w:rPr>
        <w:t xml:space="preserve">Cartography</w:t>
      </w:r>
      <w:r>
        <w:t xml:space="preserve">. A foundational guide to cartography with a computer.</w:t>
      </w:r>
    </w:p>
    <w:p>
      <w:pPr>
        <w:pStyle w:val="Compact"/>
        <w:numPr>
          <w:ilvl w:val="1"/>
          <w:numId w:val="1004"/>
        </w:numPr>
      </w:pPr>
      <w:r>
        <w:t xml:space="preserve">There are any number of books through which you can get a feel for good cartography (a good atlas, for instance). Here are some more thematic favorites of mine:</w:t>
      </w:r>
    </w:p>
    <w:p>
      <w:pPr>
        <w:pStyle w:val="Compact"/>
        <w:numPr>
          <w:ilvl w:val="2"/>
          <w:numId w:val="1005"/>
        </w:numPr>
      </w:pPr>
      <w:r>
        <w:t xml:space="preserve">Jenkins &amp; Keal,</w:t>
      </w:r>
      <w:r>
        <w:t xml:space="preserve"> </w:t>
      </w:r>
      <w:r>
        <w:rPr>
          <w:i/>
          <w:iCs/>
        </w:rPr>
        <w:t xml:space="preserve">The Adirondack Atlas: A Geographic Portrait of the Adirondack Park</w:t>
      </w:r>
    </w:p>
    <w:p>
      <w:pPr>
        <w:pStyle w:val="Compact"/>
        <w:numPr>
          <w:ilvl w:val="2"/>
          <w:numId w:val="1005"/>
        </w:numPr>
      </w:pPr>
      <w:r>
        <w:t xml:space="preserve">Banis &amp; Shore,</w:t>
      </w:r>
      <w:r>
        <w:t xml:space="preserve"> </w:t>
      </w:r>
      <w:r>
        <w:rPr>
          <w:i/>
          <w:iCs/>
        </w:rPr>
        <w:t xml:space="preserve">Portlandness: A Cultural Atlas</w:t>
      </w:r>
    </w:p>
    <w:p>
      <w:pPr>
        <w:pStyle w:val="Compact"/>
        <w:numPr>
          <w:ilvl w:val="2"/>
          <w:numId w:val="1005"/>
        </w:numPr>
      </w:pPr>
      <w:r>
        <w:t xml:space="preserve">Shore &amp; Banis,</w:t>
      </w:r>
      <w:r>
        <w:t xml:space="preserve"> </w:t>
      </w:r>
      <w:r>
        <w:rPr>
          <w:i/>
          <w:iCs/>
        </w:rPr>
        <w:t xml:space="preserve">Upper Left Cities: A Cultural Atlas of San Francisco, Portland, and Seattle</w:t>
      </w:r>
    </w:p>
    <w:p>
      <w:pPr>
        <w:pStyle w:val="Compact"/>
        <w:numPr>
          <w:ilvl w:val="2"/>
          <w:numId w:val="1005"/>
        </w:numPr>
      </w:pPr>
      <w:r>
        <w:t xml:space="preserve">Hatfield, Kempson, &amp; Ross,</w:t>
      </w:r>
      <w:r>
        <w:t xml:space="preserve"> </w:t>
      </w:r>
      <w:r>
        <w:rPr>
          <w:i/>
          <w:iCs/>
        </w:rPr>
        <w:t xml:space="preserve">Seattleness: A Cultural Atlas</w:t>
      </w:r>
    </w:p>
    <w:p>
      <w:pPr>
        <w:pStyle w:val="Compact"/>
        <w:numPr>
          <w:ilvl w:val="2"/>
          <w:numId w:val="1005"/>
        </w:numPr>
      </w:pPr>
      <w:r>
        <w:t xml:space="preserve">Archer et al,</w:t>
      </w:r>
      <w:r>
        <w:t xml:space="preserve"> </w:t>
      </w:r>
      <w:r>
        <w:rPr>
          <w:i/>
          <w:iCs/>
        </w:rPr>
        <w:t xml:space="preserve">Atlas of American Politics, 1960-2000</w:t>
      </w:r>
    </w:p>
    <w:p>
      <w:pPr>
        <w:pStyle w:val="Compact"/>
        <w:numPr>
          <w:ilvl w:val="2"/>
          <w:numId w:val="1005"/>
        </w:numPr>
      </w:pPr>
      <w:r>
        <w:t xml:space="preserve">Archer et al,</w:t>
      </w:r>
      <w:r>
        <w:t xml:space="preserve"> </w:t>
      </w:r>
      <w:r>
        <w:rPr>
          <w:i/>
          <w:iCs/>
        </w:rPr>
        <w:t xml:space="preserve">Atlas of Nebraska</w:t>
      </w:r>
    </w:p>
    <w:p>
      <w:pPr>
        <w:pStyle w:val="Compact"/>
        <w:numPr>
          <w:ilvl w:val="2"/>
          <w:numId w:val="1005"/>
        </w:numPr>
      </w:pPr>
      <w:r>
        <w:t xml:space="preserve">Schulten,</w:t>
      </w:r>
      <w:r>
        <w:t xml:space="preserve"> </w:t>
      </w:r>
      <w:r>
        <w:rPr>
          <w:i/>
          <w:iCs/>
        </w:rPr>
        <w:t xml:space="preserve">Mapping the Nation: History and Cartography in Nineteenth-Century America</w:t>
      </w:r>
    </w:p>
    <w:p>
      <w:pPr>
        <w:pStyle w:val="Compact"/>
        <w:numPr>
          <w:ilvl w:val="2"/>
          <w:numId w:val="1005"/>
        </w:numPr>
      </w:pPr>
      <w:r>
        <w:t xml:space="preserve">Thames &amp; Hudson,</w:t>
      </w:r>
      <w:r>
        <w:t xml:space="preserve"> </w:t>
      </w:r>
      <w:r>
        <w:rPr>
          <w:i/>
          <w:iCs/>
        </w:rPr>
        <w:t xml:space="preserve">The Atlas of the Real World: Mapping the Way We Live</w:t>
      </w:r>
    </w:p>
    <w:p>
      <w:pPr>
        <w:pStyle w:val="Compact"/>
        <w:numPr>
          <w:ilvl w:val="1"/>
          <w:numId w:val="1004"/>
        </w:numPr>
      </w:pPr>
      <w:r>
        <w:t xml:space="preserve">See next week for geographic data materials</w:t>
      </w:r>
    </w:p>
    <w:bookmarkEnd w:id="18"/>
    <w:bookmarkStart w:id="20" w:name="due-next-week-problem-set-10"/>
    <w:p>
      <w:pPr>
        <w:pStyle w:val="Heading2"/>
      </w:pPr>
      <w:r>
        <w:t xml:space="preserve">Due Next Week:</w:t>
      </w:r>
      <w:r>
        <w:t xml:space="preserve"> </w:t>
      </w:r>
      <w:hyperlink r:id="rId19">
        <w:r>
          <w:rPr>
            <w:rStyle w:val="Hyperlink"/>
          </w:rPr>
          <w:t xml:space="preserve">Problem Set 10</w:t>
        </w:r>
      </w:hyperlink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../problemsets/ps10.qmd" TargetMode="External" /><Relationship Type="http://schemas.openxmlformats.org/officeDocument/2006/relationships/hyperlink" Id="rId9" Target="../problemsets/ps9.qmd" TargetMode="External" /><Relationship Type="http://schemas.openxmlformats.org/officeDocument/2006/relationships/hyperlink" Id="rId11" Target="../slidesweb/dwv11cartography.pdf" TargetMode="External" /><Relationship Type="http://schemas.openxmlformats.org/officeDocument/2006/relationships/hyperlink" Id="rId16" Target="https://observablehq.com/@d3/projection-comparison" TargetMode="External" /><Relationship Type="http://schemas.openxmlformats.org/officeDocument/2006/relationships/hyperlink" Id="rId17" Target="https://thetruesize.com" TargetMode="External" /><Relationship Type="http://schemas.openxmlformats.org/officeDocument/2006/relationships/hyperlink" Id="rId15" Target="https://www.bloomberg.com/news/articles/2015-06-25/how-to-avoid-being-fooled-by-bad-maps" TargetMode="External" /><Relationship Type="http://schemas.openxmlformats.org/officeDocument/2006/relationships/hyperlink" Id="rId13" Target="https://www.e-education.psu.edu/geog486/node/846" TargetMode="External" /><Relationship Type="http://schemas.openxmlformats.org/officeDocument/2006/relationships/hyperlink" Id="rId14" Target="https://www.youtube.com/watch?v=kIID5FDi2J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../problemsets/ps10.qmd" TargetMode="External" /><Relationship Type="http://schemas.openxmlformats.org/officeDocument/2006/relationships/hyperlink" Id="rId9" Target="../problemsets/ps9.qmd" TargetMode="External" /><Relationship Type="http://schemas.openxmlformats.org/officeDocument/2006/relationships/hyperlink" Id="rId11" Target="../slidesweb/dwv11cartography.pdf" TargetMode="External" /><Relationship Type="http://schemas.openxmlformats.org/officeDocument/2006/relationships/hyperlink" Id="rId16" Target="https://observablehq.com/@d3/projection-comparison" TargetMode="External" /><Relationship Type="http://schemas.openxmlformats.org/officeDocument/2006/relationships/hyperlink" Id="rId17" Target="https://thetruesize.com" TargetMode="External" /><Relationship Type="http://schemas.openxmlformats.org/officeDocument/2006/relationships/hyperlink" Id="rId15" Target="https://www.bloomberg.com/news/articles/2015-06-25/how-to-avoid-being-fooled-by-bad-maps" TargetMode="External" /><Relationship Type="http://schemas.openxmlformats.org/officeDocument/2006/relationships/hyperlink" Id="rId13" Target="https://www.e-education.psu.edu/geog486/node/846" TargetMode="External" /><Relationship Type="http://schemas.openxmlformats.org/officeDocument/2006/relationships/hyperlink" Id="rId14" Target="https://www.youtube.com/watch?v=kIID5FDi2J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11: Cartography</dc:title>
  <dc:creator>Prof. Jack Reilly</dc:creator>
  <cp:keywords/>
  <dcterms:created xsi:type="dcterms:W3CDTF">2026-08-26T16:36:02Z</dcterms:created>
  <dcterms:modified xsi:type="dcterms:W3CDTF">2026-08-26T16:36:02Z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