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Second Client Meeting</w:t>
      </w:r>
    </w:p>
    <w:p>
      <w:pPr>
        <w:pStyle w:val="Subtitle"/>
      </w:pPr>
      <w:r>
        <w:t xml:space="preserve">Due Week 4 (Friday, September 18)</w:t>
      </w:r>
    </w:p>
    <w:p>
      <w:pPr>
        <w:pStyle w:val="Author"/>
      </w:pPr>
      <w:r>
        <w:t xml:space="preserve">Prof. Jack Reilly</w:t>
      </w:r>
    </w:p>
    <w:p>
      <w:pPr>
        <w:pStyle w:val="Date"/>
      </w:pPr>
      <w:r>
        <w:t xml:space="preserve">Fall 2026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Due</w:t>
      </w:r>
      <w:r>
        <w:t xml:space="preserve">: Week 4 (Friday, September 18)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Points</w:t>
      </w:r>
      <w:r>
        <w:t xml:space="preserve">: Counts toward professionalism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Submit to</w:t>
      </w:r>
      <w:r>
        <w:t xml:space="preserve">: Meeting with your client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Submission</w:t>
      </w:r>
      <w:r>
        <w:t xml:space="preserve">: By Individual</w:t>
      </w:r>
    </w:p>
    <w:bookmarkStart w:id="10" w:name="instructions"/>
    <w:p>
      <w:pPr>
        <w:pStyle w:val="Heading2"/>
      </w:pPr>
      <w:r>
        <w:t xml:space="preserve">Instructions</w:t>
      </w:r>
    </w:p>
    <w:p>
      <w:pPr>
        <w:pStyle w:val="FirstParagraph"/>
      </w:pPr>
      <w:r>
        <w:t xml:space="preserve">Hold a second meeting with your client to develop your research questions and</w:t>
      </w:r>
      <w:r>
        <w:t xml:space="preserve"> </w:t>
      </w:r>
      <w:r>
        <w:t xml:space="preserve">to gather the information you need for the</w:t>
      </w:r>
      <w:r>
        <w:t xml:space="preserve"> </w:t>
      </w:r>
      <w:hyperlink r:id="rId9">
        <w:r>
          <w:rPr>
            <w:rStyle w:val="Hyperlink"/>
          </w:rPr>
          <w:t xml:space="preserve">Organizational Assessment</w:t>
        </w:r>
      </w:hyperlink>
      <w:r>
        <w:t xml:space="preserve">.</w:t>
      </w:r>
    </w:p>
    <w:bookmarkEnd w:id="10"/>
    <w:bookmarkStart w:id="13" w:name="guidelines"/>
    <w:p>
      <w:pPr>
        <w:pStyle w:val="Heading2"/>
      </w:pPr>
      <w:r>
        <w:t xml:space="preserve">Guidelines</w:t>
      </w:r>
    </w:p>
    <w:p>
      <w:pPr>
        <w:pStyle w:val="FirstParagraph"/>
      </w:pPr>
      <w:r>
        <w:t xml:space="preserve">The following guideline applies to this assignment: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Second Client Meeting Guide</w:t>
        </w:r>
      </w:hyperlink>
      <w:r>
        <w:t xml:space="preserve"> </w:t>
      </w:r>
      <w:r>
        <w:t xml:space="preserve">– How to run your second meeting and set your research questions.</w:t>
      </w:r>
    </w:p>
    <w:p>
      <w:pPr>
        <w:pStyle w:val="FirstParagraph"/>
      </w:pPr>
      <w:r>
        <w:t xml:space="preserve">You can find all of the course guidelines on the</w:t>
      </w:r>
      <w:r>
        <w:t xml:space="preserve"> </w:t>
      </w:r>
      <w:hyperlink r:id="rId12">
        <w:r>
          <w:rPr>
            <w:rStyle w:val="Hyperlink"/>
          </w:rPr>
          <w:t xml:space="preserve">Guidelines</w:t>
        </w:r>
      </w:hyperlink>
      <w:r>
        <w:t xml:space="preserve"> </w:t>
      </w:r>
      <w:r>
        <w:t xml:space="preserve">page.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1f3f5"/>
    </w:pPr>
  </w:style>
  <w:style w:type="character" w:customStyle="1" w:styleId="KeywordTok">
    <w:name w:val="KeywordTok"/>
    <w:basedOn w:val="VerbatimChar"/>
    <w:rPr>
      <w:b/>
      <w:color w:val="003b4f"/>
      <w:shd w:val="clear" w:fill="f1f3f5"/>
    </w:rPr>
  </w:style>
  <w:style w:type="character" w:customStyle="1" w:styleId="DataTypeTok">
    <w:name w:val="DataTypeTok"/>
    <w:basedOn w:val="VerbatimChar"/>
    <w:rPr>
      <w:color w:val="ad0000"/>
      <w:shd w:val="clear" w:fill="f1f3f5"/>
    </w:rPr>
  </w:style>
  <w:style w:type="character" w:customStyle="1" w:styleId="DecValTok">
    <w:name w:val="DecValTok"/>
    <w:basedOn w:val="VerbatimChar"/>
    <w:rPr>
      <w:color w:val="ad0000"/>
      <w:shd w:val="clear" w:fill="f1f3f5"/>
    </w:rPr>
  </w:style>
  <w:style w:type="character" w:customStyle="1" w:styleId="BaseNTok">
    <w:name w:val="BaseNTok"/>
    <w:basedOn w:val="VerbatimChar"/>
    <w:rPr>
      <w:color w:val="ad0000"/>
      <w:shd w:val="clear" w:fill="f1f3f5"/>
    </w:rPr>
  </w:style>
  <w:style w:type="character" w:customStyle="1" w:styleId="FloatTok">
    <w:name w:val="FloatTok"/>
    <w:basedOn w:val="VerbatimChar"/>
    <w:rPr>
      <w:color w:val="ad0000"/>
      <w:shd w:val="clear" w:fill="f1f3f5"/>
    </w:rPr>
  </w:style>
  <w:style w:type="character" w:customStyle="1" w:styleId="ConstantTok">
    <w:name w:val="ConstantTok"/>
    <w:basedOn w:val="VerbatimChar"/>
    <w:rPr>
      <w:color w:val="8f5902"/>
      <w:shd w:val="clear" w:fill="f1f3f5"/>
    </w:rPr>
  </w:style>
  <w:style w:type="character" w:customStyle="1" w:styleId="CharTok">
    <w:name w:val="CharTok"/>
    <w:basedOn w:val="VerbatimChar"/>
    <w:rPr>
      <w:color w:val="20794d"/>
      <w:shd w:val="clear" w:fill="f1f3f5"/>
    </w:rPr>
  </w:style>
  <w:style w:type="character" w:customStyle="1" w:styleId="SpecialCharTok">
    <w:name w:val="SpecialCharTok"/>
    <w:basedOn w:val="VerbatimChar"/>
    <w:rPr>
      <w:color w:val="5e5e5e"/>
      <w:shd w:val="clear" w:fill="f1f3f5"/>
    </w:rPr>
  </w:style>
  <w:style w:type="character" w:customStyle="1" w:styleId="StringTok">
    <w:name w:val="StringTok"/>
    <w:basedOn w:val="VerbatimChar"/>
    <w:rPr>
      <w:color w:val="20794d"/>
      <w:shd w:val="clear" w:fill="f1f3f5"/>
    </w:rPr>
  </w:style>
  <w:style w:type="character" w:customStyle="1" w:styleId="VerbatimStringTok">
    <w:name w:val="VerbatimStringTok"/>
    <w:basedOn w:val="VerbatimChar"/>
    <w:rPr>
      <w:color w:val="20794d"/>
      <w:shd w:val="clear" w:fill="f1f3f5"/>
    </w:rPr>
  </w:style>
  <w:style w:type="character" w:customStyle="1" w:styleId="SpecialStringTok">
    <w:name w:val="SpecialStringTok"/>
    <w:basedOn w:val="VerbatimChar"/>
    <w:rPr>
      <w:color w:val="20794d"/>
      <w:shd w:val="clear" w:fill="f1f3f5"/>
    </w:rPr>
  </w:style>
  <w:style w:type="character" w:customStyle="1" w:styleId="ImportTok">
    <w:name w:val="ImportTok"/>
    <w:basedOn w:val="VerbatimChar"/>
    <w:rPr>
      <w:color w:val="00769e"/>
      <w:shd w:val="clear" w:fill="f1f3f5"/>
    </w:rPr>
  </w:style>
  <w:style w:type="character" w:customStyle="1" w:styleId="CommentTok">
    <w:name w:val="CommentTok"/>
    <w:basedOn w:val="VerbatimChar"/>
    <w:rPr>
      <w:color w:val="5e5e5e"/>
      <w:shd w:val="clear" w:fill="f1f3f5"/>
    </w:rPr>
  </w:style>
  <w:style w:type="character" w:customStyle="1" w:styleId="DocumentationTok">
    <w:name w:val="DocumentationTok"/>
    <w:basedOn w:val="VerbatimChar"/>
    <w:rPr>
      <w:i/>
      <w:color w:val="5e5e5e"/>
      <w:shd w:val="clear" w:fill="f1f3f5"/>
    </w:rPr>
  </w:style>
  <w:style w:type="character" w:customStyle="1" w:styleId="AnnotationTok">
    <w:name w:val="AnnotationTok"/>
    <w:basedOn w:val="VerbatimChar"/>
    <w:rPr>
      <w:color w:val="5e5e5e"/>
      <w:shd w:val="clear" w:fill="f1f3f5"/>
    </w:rPr>
  </w:style>
  <w:style w:type="character" w:customStyle="1" w:styleId="CommentVarTok">
    <w:name w:val="CommentVarTok"/>
    <w:basedOn w:val="VerbatimChar"/>
    <w:rPr>
      <w:i/>
      <w:color w:val="5e5e5e"/>
      <w:shd w:val="clear" w:fill="f1f3f5"/>
    </w:rPr>
  </w:style>
  <w:style w:type="character" w:customStyle="1" w:styleId="OtherTok">
    <w:name w:val="OtherTok"/>
    <w:basedOn w:val="VerbatimChar"/>
    <w:rPr>
      <w:color w:val="003b4f"/>
      <w:shd w:val="clear" w:fill="f1f3f5"/>
    </w:rPr>
  </w:style>
  <w:style w:type="character" w:customStyle="1" w:styleId="FunctionTok">
    <w:name w:val="FunctionTok"/>
    <w:basedOn w:val="VerbatimChar"/>
    <w:rPr>
      <w:color w:val="4758ab"/>
      <w:shd w:val="clear" w:fill="f1f3f5"/>
    </w:rPr>
  </w:style>
  <w:style w:type="character" w:customStyle="1" w:styleId="VariableTok">
    <w:name w:val="VariableTok"/>
    <w:basedOn w:val="VerbatimChar"/>
    <w:rPr>
      <w:color w:val="111111"/>
      <w:shd w:val="clear" w:fill="f1f3f5"/>
    </w:rPr>
  </w:style>
  <w:style w:type="character" w:customStyle="1" w:styleId="ControlFlowTok">
    <w:name w:val="ControlFlowTok"/>
    <w:basedOn w:val="VerbatimChar"/>
    <w:rPr>
      <w:b/>
      <w:color w:val="003b4f"/>
      <w:shd w:val="clear" w:fill="f1f3f5"/>
    </w:rPr>
  </w:style>
  <w:style w:type="character" w:customStyle="1" w:styleId="OperatorTok">
    <w:name w:val="OperatorTok"/>
    <w:basedOn w:val="VerbatimChar"/>
    <w:rPr>
      <w:color w:val="5e5e5e"/>
      <w:shd w:val="clear" w:fill="f1f3f5"/>
    </w:rPr>
  </w:style>
  <w:style w:type="character" w:customStyle="1" w:styleId="BuiltInTok">
    <w:name w:val="BuiltInTok"/>
    <w:basedOn w:val="VerbatimChar"/>
    <w:rPr>
      <w:color w:val="003b4f"/>
      <w:shd w:val="clear" w:fill="f1f3f5"/>
    </w:rPr>
  </w:style>
  <w:style w:type="character" w:customStyle="1" w:styleId="ExtensionTok">
    <w:name w:val="ExtensionTok"/>
    <w:basedOn w:val="VerbatimChar"/>
    <w:rPr>
      <w:color w:val="003b4f"/>
      <w:shd w:val="clear" w:fill="f1f3f5"/>
    </w:rPr>
  </w:style>
  <w:style w:type="character" w:customStyle="1" w:styleId="PreprocessorTok">
    <w:name w:val="PreprocessorTok"/>
    <w:basedOn w:val="VerbatimChar"/>
    <w:rPr>
      <w:color w:val="ad0000"/>
      <w:shd w:val="clear" w:fill="f1f3f5"/>
    </w:rPr>
  </w:style>
  <w:style w:type="character" w:customStyle="1" w:styleId="AttributeTok">
    <w:name w:val="AttributeTok"/>
    <w:basedOn w:val="VerbatimChar"/>
    <w:rPr>
      <w:color w:val="657422"/>
      <w:shd w:val="clear" w:fill="f1f3f5"/>
    </w:rPr>
  </w:style>
  <w:style w:type="character" w:customStyle="1" w:styleId="RegionMarkerTok">
    <w:name w:val="RegionMarkerTok"/>
    <w:basedOn w:val="VerbatimChar"/>
    <w:rPr>
      <w:color w:val="003b4f"/>
      <w:shd w:val="clear" w:fill="f1f3f5"/>
    </w:rPr>
  </w:style>
  <w:style w:type="character" w:customStyle="1" w:styleId="InformationTok">
    <w:name w:val="InformationTok"/>
    <w:basedOn w:val="VerbatimChar"/>
    <w:rPr>
      <w:color w:val="5e5e5e"/>
      <w:shd w:val="clear" w:fill="f1f3f5"/>
    </w:rPr>
  </w:style>
  <w:style w:type="character" w:customStyle="1" w:styleId="WarningTok">
    <w:name w:val="WarningTok"/>
    <w:basedOn w:val="VerbatimChar"/>
    <w:rPr>
      <w:i/>
      <w:color w:val="5e5e5e"/>
      <w:shd w:val="clear" w:fill="f1f3f5"/>
    </w:rPr>
  </w:style>
  <w:style w:type="character" w:customStyle="1" w:styleId="AlertTok">
    <w:name w:val="AlertTok"/>
    <w:basedOn w:val="VerbatimChar"/>
    <w:rPr>
      <w:color w:val="ad0000"/>
      <w:shd w:val="clear" w:fill="f1f3f5"/>
    </w:rPr>
  </w:style>
  <w:style w:type="character" w:customStyle="1" w:styleId="ErrorTok">
    <w:name w:val="ErrorTok"/>
    <w:basedOn w:val="VerbatimChar"/>
    <w:rPr>
      <w:color w:val="ad0000"/>
      <w:shd w:val="clear" w:fill="f1f3f5"/>
    </w:rPr>
  </w:style>
  <w:style w:type="character" w:customStyle="1" w:styleId="NormalTok">
    <w:name w:val="NormalTok"/>
    <w:basedOn w:val="VerbatimChar"/>
    <w:rPr>
      <w:color w:val="003b4f"/>
      <w:shd w:val="clear" w:fill="f1f3f5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../guidelines/index.qmd" TargetMode="External" /><Relationship Type="http://schemas.openxmlformats.org/officeDocument/2006/relationships/hyperlink" Id="rId11" Target="../guidelines/second-client-meeting.qmd" TargetMode="External" /><Relationship Type="http://schemas.openxmlformats.org/officeDocument/2006/relationships/hyperlink" Id="rId9" Target="06-organizational-assessment.qmd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../guidelines/index.qmd" TargetMode="External" /><Relationship Type="http://schemas.openxmlformats.org/officeDocument/2006/relationships/hyperlink" Id="rId11" Target="../guidelines/second-client-meeting.qmd" TargetMode="External" /><Relationship Type="http://schemas.openxmlformats.org/officeDocument/2006/relationships/hyperlink" Id="rId9" Target="06-organizational-assessment.qmd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Second Client Meeting</dc:title>
  <dc:creator>Prof. Jack Reilly</dc:creator>
  <cp:keywords/>
  <dcterms:created xsi:type="dcterms:W3CDTF">2026-08-26T16:49:13Z</dcterms:created>
  <dcterms:modified xsi:type="dcterms:W3CDTF">2026-08-26T16:49:13Z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date">
    <vt:lpwstr>Fall 2026</vt:lpwstr>
  </property>
  <property fmtid="{D5CDD505-2E9C-101B-9397-08002B2CF9AE}" pid="6" name="date-format">
    <vt:lpwstr>[Fall] YYYY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sidebar">
    <vt:lpwstr>assign</vt:lpwstr>
  </property>
  <property fmtid="{D5CDD505-2E9C-101B-9397-08002B2CF9AE}" pid="12" name="subtitle">
    <vt:lpwstr>Due Week 4 (Friday, September 18)</vt:lpwstr>
  </property>
  <property fmtid="{D5CDD505-2E9C-101B-9397-08002B2CF9AE}" pid="13" name="toc-title">
    <vt:lpwstr>Table of contents</vt:lpwstr>
  </property>
</Properties>
</file>