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Final Report</w:t>
      </w:r>
    </w:p>
    <w:p>
      <w:pPr>
        <w:pStyle w:val="Subtitle"/>
      </w:pPr>
      <w:r>
        <w:t xml:space="preserve">Due Week 13 (Friday, November 20)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13 (Friday, November 20)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45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Blackboard and Client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Project</w:t>
      </w:r>
    </w:p>
    <w:bookmarkStart w:id="9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Upload your</w:t>
      </w:r>
      <w:r>
        <w:t xml:space="preserve"> </w:t>
      </w:r>
      <w:r>
        <w:rPr>
          <w:b/>
          <w:bCs/>
        </w:rPr>
        <w:t xml:space="preserve">final report, spreadsheet, and codebook</w:t>
      </w:r>
      <w:r>
        <w:t xml:space="preserve"> </w:t>
      </w:r>
      <w:r>
        <w:t xml:space="preserve">to Blackboard – three</w:t>
      </w:r>
      <w:r>
        <w:t xml:space="preserve"> </w:t>
      </w:r>
      <w:r>
        <w:t xml:space="preserve">documents total.</w:t>
      </w:r>
    </w:p>
    <w:p>
      <w:pPr>
        <w:pStyle w:val="BodyText"/>
      </w:pPr>
      <w:r>
        <w:rPr>
          <w:b/>
          <w:bCs/>
        </w:rPr>
        <w:t xml:space="preserve">Additionally</w:t>
      </w:r>
      <w:r>
        <w:t xml:space="preserve">, email your client (with your UCA CC’d) the following materials:</w:t>
      </w:r>
    </w:p>
    <w:p>
      <w:pPr>
        <w:pStyle w:val="Compact"/>
        <w:numPr>
          <w:ilvl w:val="0"/>
          <w:numId w:val="1002"/>
        </w:numPr>
      </w:pPr>
      <w:r>
        <w:t xml:space="preserve">Final report as a PDF</w:t>
      </w:r>
    </w:p>
    <w:p>
      <w:pPr>
        <w:pStyle w:val="Compact"/>
        <w:numPr>
          <w:ilvl w:val="0"/>
          <w:numId w:val="1002"/>
        </w:numPr>
      </w:pPr>
      <w:r>
        <w:t xml:space="preserve">Final report as a Word document</w:t>
      </w:r>
    </w:p>
    <w:p>
      <w:pPr>
        <w:pStyle w:val="Compact"/>
        <w:numPr>
          <w:ilvl w:val="0"/>
          <w:numId w:val="1002"/>
        </w:numPr>
      </w:pPr>
      <w:r>
        <w:t xml:space="preserve">Spreadsheet</w:t>
      </w:r>
    </w:p>
    <w:p>
      <w:pPr>
        <w:pStyle w:val="Compact"/>
        <w:numPr>
          <w:ilvl w:val="0"/>
          <w:numId w:val="1002"/>
        </w:numPr>
      </w:pPr>
      <w:r>
        <w:t xml:space="preserve">Codebook</w:t>
      </w:r>
    </w:p>
    <w:p>
      <w:pPr>
        <w:pStyle w:val="BlockText"/>
      </w:pPr>
      <w:r>
        <w:t xml:space="preserve">This is a hard deadline. Your final report requires</w:t>
      </w:r>
      <w:r>
        <w:t xml:space="preserve"> </w:t>
      </w:r>
      <w:r>
        <w:rPr>
          <w:b/>
          <w:bCs/>
        </w:rPr>
        <w:t xml:space="preserve">seven</w:t>
      </w:r>
      <w:r>
        <w:t xml:space="preserve"> </w:t>
      </w:r>
      <w:r>
        <w:t xml:space="preserve">findings.</w:t>
      </w:r>
    </w:p>
    <w:bookmarkEnd w:id="9"/>
    <w:bookmarkStart w:id="19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final report pulls together everything from earlier in the semester:</w:t>
      </w:r>
    </w:p>
    <w:p>
      <w:pPr>
        <w:pStyle w:val="Compact"/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Executive Summary Guide</w:t>
        </w:r>
      </w:hyperlink>
    </w:p>
    <w:p>
      <w:pPr>
        <w:pStyle w:val="Compact"/>
        <w:numPr>
          <w:ilvl w:val="0"/>
          <w:numId w:val="1003"/>
        </w:numPr>
      </w:pPr>
      <w:hyperlink r:id="rId11">
        <w:r>
          <w:rPr>
            <w:rStyle w:val="Hyperlink"/>
          </w:rPr>
          <w:t xml:space="preserve">Introduction and Methods Guide</w:t>
        </w:r>
      </w:hyperlink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Findings Guide</w:t>
        </w:r>
      </w:hyperlink>
    </w:p>
    <w:p>
      <w:pPr>
        <w:pStyle w:val="Compact"/>
        <w:numPr>
          <w:ilvl w:val="0"/>
          <w:numId w:val="1003"/>
        </w:numPr>
      </w:pPr>
      <w:hyperlink r:id="rId13">
        <w:r>
          <w:rPr>
            <w:rStyle w:val="Hyperlink"/>
          </w:rPr>
          <w:t xml:space="preserve">PST 315 Graphing Guidelines</w:t>
        </w:r>
      </w:hyperlink>
    </w:p>
    <w:p>
      <w:pPr>
        <w:pStyle w:val="Compact"/>
        <w:numPr>
          <w:ilvl w:val="0"/>
          <w:numId w:val="1003"/>
        </w:numPr>
      </w:pPr>
      <w:hyperlink r:id="rId14">
        <w:r>
          <w:rPr>
            <w:rStyle w:val="Hyperlink"/>
          </w:rPr>
          <w:t xml:space="preserve">Qualitative Coding Guide</w:t>
        </w:r>
      </w:hyperlink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Codebook and Spreadsheet Guide</w:t>
        </w:r>
      </w:hyperlink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Appendices Guide</w:t>
        </w:r>
      </w:hyperlink>
    </w:p>
    <w:p>
      <w:pPr>
        <w:pStyle w:val="Compact"/>
        <w:numPr>
          <w:ilvl w:val="0"/>
          <w:numId w:val="1003"/>
        </w:numPr>
      </w:pPr>
      <w:hyperlink r:id="rId17">
        <w:r>
          <w:rPr>
            <w:rStyle w:val="Hyperlink"/>
          </w:rPr>
          <w:t xml:space="preserve">Footers and Section Breaks Guide</w:t>
        </w:r>
      </w:hyperlink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18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../guidelines/appendices.qmd" TargetMode="External" /><Relationship Type="http://schemas.openxmlformats.org/officeDocument/2006/relationships/hyperlink" Id="rId15" Target="../guidelines/codebook-and-spreadsheet.qmd" TargetMode="External" /><Relationship Type="http://schemas.openxmlformats.org/officeDocument/2006/relationships/hyperlink" Id="rId10" Target="../guidelines/executive-summary.qmd" TargetMode="External" /><Relationship Type="http://schemas.openxmlformats.org/officeDocument/2006/relationships/hyperlink" Id="rId12" Target="../guidelines/findings.qmd" TargetMode="External" /><Relationship Type="http://schemas.openxmlformats.org/officeDocument/2006/relationships/hyperlink" Id="rId17" Target="../guidelines/footers-and-section-breaks.qmd" TargetMode="External" /><Relationship Type="http://schemas.openxmlformats.org/officeDocument/2006/relationships/hyperlink" Id="rId13" Target="../guidelines/graphing.qmd" TargetMode="External" /><Relationship Type="http://schemas.openxmlformats.org/officeDocument/2006/relationships/hyperlink" Id="rId18" Target="../guidelines/index.qmd" TargetMode="External" /><Relationship Type="http://schemas.openxmlformats.org/officeDocument/2006/relationships/hyperlink" Id="rId11" Target="../guidelines/introduction-and-methods.qmd" TargetMode="External" /><Relationship Type="http://schemas.openxmlformats.org/officeDocument/2006/relationships/hyperlink" Id="rId14" Target="../guidelines/qualitative-coding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../guidelines/appendices.qmd" TargetMode="External" /><Relationship Type="http://schemas.openxmlformats.org/officeDocument/2006/relationships/hyperlink" Id="rId15" Target="../guidelines/codebook-and-spreadsheet.qmd" TargetMode="External" /><Relationship Type="http://schemas.openxmlformats.org/officeDocument/2006/relationships/hyperlink" Id="rId10" Target="../guidelines/executive-summary.qmd" TargetMode="External" /><Relationship Type="http://schemas.openxmlformats.org/officeDocument/2006/relationships/hyperlink" Id="rId12" Target="../guidelines/findings.qmd" TargetMode="External" /><Relationship Type="http://schemas.openxmlformats.org/officeDocument/2006/relationships/hyperlink" Id="rId17" Target="../guidelines/footers-and-section-breaks.qmd" TargetMode="External" /><Relationship Type="http://schemas.openxmlformats.org/officeDocument/2006/relationships/hyperlink" Id="rId13" Target="../guidelines/graphing.qmd" TargetMode="External" /><Relationship Type="http://schemas.openxmlformats.org/officeDocument/2006/relationships/hyperlink" Id="rId18" Target="../guidelines/index.qmd" TargetMode="External" /><Relationship Type="http://schemas.openxmlformats.org/officeDocument/2006/relationships/hyperlink" Id="rId11" Target="../guidelines/introduction-and-methods.qmd" TargetMode="External" /><Relationship Type="http://schemas.openxmlformats.org/officeDocument/2006/relationships/hyperlink" Id="rId14" Target="../guidelines/qualitative-coding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Report</dc:title>
  <dc:creator>Prof. Jack Reilly</dc:creator>
  <cp:keywords/>
  <dcterms:created xsi:type="dcterms:W3CDTF">2026-08-26T16:48:56Z</dcterms:created>
  <dcterms:modified xsi:type="dcterms:W3CDTF">2026-08-26T16:48:56Z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13 (Friday, November 20)</vt:lpwstr>
  </property>
  <property fmtid="{D5CDD505-2E9C-101B-9397-08002B2CF9AE}" pid="13" name="toc-title">
    <vt:lpwstr>Table of contents</vt:lpwstr>
  </property>
</Properties>
</file>