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Contract and Timeline Guide</w:t>
      </w:r>
    </w:p>
    <w:p>
      <w:pPr>
        <w:pStyle w:val="Subtitle"/>
      </w:pPr>
      <w:r>
        <w:t xml:space="preserve">PST 315: Methods of Policy Analysis and Presentation</w:t>
      </w:r>
    </w:p>
    <w:p>
      <w:pPr>
        <w:pStyle w:val="Author"/>
      </w:pPr>
      <w:r>
        <w:t xml:space="preserve">Prof. Jack Reilly</w:t>
      </w:r>
    </w:p>
    <w:p>
      <w:pPr>
        <w:pStyle w:val="Date"/>
      </w:pPr>
      <w:r>
        <w:t xml:space="preserve">Fall 2026</w:t>
      </w:r>
    </w:p>
    <w:p>
      <w:pPr>
        <w:pStyle w:val="FirstParagraph"/>
      </w:pPr>
      <w:r>
        <w:t xml:space="preserve">The purpose of the Contract and Timeline task is to ensure you have had a</w:t>
      </w:r>
      <w:r>
        <w:t xml:space="preserve"> </w:t>
      </w:r>
      <w:r>
        <w:t xml:space="preserve">successful conversation with your client about expectations for the project,</w:t>
      </w:r>
      <w:r>
        <w:t xml:space="preserve"> </w:t>
      </w:r>
      <w:r>
        <w:t xml:space="preserve">including timing and deadlines, communication, and the final report. Try to be as</w:t>
      </w:r>
      <w:r>
        <w:t xml:space="preserve"> </w:t>
      </w:r>
      <w:r>
        <w:t xml:space="preserve">specific as possible when filling this out with your client. Specificity will</w:t>
      </w:r>
      <w:r>
        <w:t xml:space="preserve"> </w:t>
      </w:r>
      <w:r>
        <w:t xml:space="preserve">ensure you have an easier time starting and working on your report and ensure</w:t>
      </w:r>
      <w:r>
        <w:t xml:space="preserve"> </w:t>
      </w:r>
      <w:r>
        <w:t xml:space="preserve">your client is pleased with the final result.</w:t>
      </w:r>
    </w:p>
    <w:p>
      <w:pPr>
        <w:pStyle w:val="BodyText"/>
      </w:pPr>
      <w:r>
        <w:t xml:space="preserve">When you are in your</w:t>
      </w:r>
      <w:r>
        <w:t xml:space="preserve"> </w:t>
      </w:r>
      <w:hyperlink r:id="rId9">
        <w:r>
          <w:rPr>
            <w:rStyle w:val="Hyperlink"/>
          </w:rPr>
          <w:t xml:space="preserve">initial meeting</w:t>
        </w:r>
      </w:hyperlink>
      <w:r>
        <w:t xml:space="preserve">, you should</w:t>
      </w:r>
      <w:r>
        <w:t xml:space="preserve"> </w:t>
      </w:r>
      <w:r>
        <w:t xml:space="preserve">either share your screen (if on Zoom) or show your client on your laptop (if</w:t>
      </w:r>
      <w:r>
        <w:t xml:space="preserve"> </w:t>
      </w:r>
      <w:r>
        <w:t xml:space="preserve">in-person) to complete the task together. Facilitate an open discussion with your</w:t>
      </w:r>
      <w:r>
        <w:t xml:space="preserve"> </w:t>
      </w:r>
      <w:r>
        <w:t xml:space="preserve">client to fill out the template, while asking any questions that may arise about</w:t>
      </w:r>
      <w:r>
        <w:t xml:space="preserve"> </w:t>
      </w:r>
      <w:r>
        <w:t xml:space="preserve">the scope and the expectations of the final report.</w:t>
      </w:r>
    </w:p>
    <w:p>
      <w:pPr>
        <w:pStyle w:val="BlockText"/>
      </w:pPr>
      <w:r>
        <w:t xml:space="preserve">The</w:t>
      </w:r>
      <w:r>
        <w:t xml:space="preserve"> </w:t>
      </w:r>
      <w:hyperlink r:id="rId10">
        <w:r>
          <w:rPr>
            <w:rStyle w:val="Hyperlink"/>
          </w:rPr>
          <w:t xml:space="preserve">rough draft</w:t>
        </w:r>
      </w:hyperlink>
      <w:r>
        <w:t xml:space="preserve"> </w:t>
      </w:r>
      <w:r>
        <w:t xml:space="preserve">and</w:t>
      </w:r>
      <w:r>
        <w:t xml:space="preserve"> </w:t>
      </w:r>
      <w:hyperlink r:id="rId11">
        <w:r>
          <w:rPr>
            <w:rStyle w:val="Hyperlink"/>
          </w:rPr>
          <w:t xml:space="preserve">final report</w:t>
        </w:r>
      </w:hyperlink>
      <w:r>
        <w:t xml:space="preserve"> </w:t>
      </w:r>
      <w:r>
        <w:t xml:space="preserve">deadlines are</w:t>
      </w:r>
      <w:r>
        <w:t xml:space="preserve"> </w:t>
      </w:r>
      <w:r>
        <w:rPr>
          <w:b/>
          <w:bCs/>
        </w:rPr>
        <w:t xml:space="preserve">hard deadlines</w:t>
      </w:r>
      <w:r>
        <w:t xml:space="preserve">. If your client requests to change these later,</w:t>
      </w:r>
      <w:r>
        <w:t xml:space="preserve"> </w:t>
      </w:r>
      <w:r>
        <w:t xml:space="preserve">please reach out to your UCA to discuss.</w:t>
      </w:r>
    </w:p>
    <w:p>
      <w:pPr>
        <w:pStyle w:val="FirstParagraph"/>
      </w:pPr>
      <w:r>
        <w:t xml:space="preserve">All the other tasks on the timeline template are flexible dates which you and</w:t>
      </w:r>
      <w:r>
        <w:t xml:space="preserve"> </w:t>
      </w:r>
      <w:r>
        <w:t xml:space="preserve">your client can set together based on the specific needs of your client and the</w:t>
      </w:r>
      <w:r>
        <w:t xml:space="preserve"> </w:t>
      </w:r>
      <w:r>
        <w:t xml:space="preserve">project. Please note that this template is very general – not all projects will</w:t>
      </w:r>
      <w:r>
        <w:t xml:space="preserve"> </w:t>
      </w:r>
      <w:r>
        <w:t xml:space="preserve">have tasks that are relevant. Use your discretion if any task is irrelevant to</w:t>
      </w:r>
      <w:r>
        <w:t xml:space="preserve"> </w:t>
      </w:r>
      <w:r>
        <w:t xml:space="preserve">your project and you may delete it or replace it with another task that is not</w:t>
      </w:r>
      <w:r>
        <w:t xml:space="preserve"> </w:t>
      </w:r>
      <w:r>
        <w:t xml:space="preserve">listed but relevant for you.</w:t>
      </w:r>
    </w:p>
    <w:p>
      <w:pPr>
        <w:pStyle w:val="BodyText"/>
      </w:pPr>
      <w:r>
        <w:t xml:space="preserve">Below is a list of project and relationship specifics you should discuss with</w:t>
      </w:r>
      <w:r>
        <w:t xml:space="preserve"> </w:t>
      </w:r>
      <w:r>
        <w:t xml:space="preserve">your client while filling out the template. This is not an exhaustive list, just</w:t>
      </w:r>
      <w:r>
        <w:t xml:space="preserve"> </w:t>
      </w:r>
      <w:r>
        <w:t xml:space="preserve">some ideas of questions to ask to get more clarity: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Frequency and method of communication.</w:t>
      </w:r>
      <w:r>
        <w:t xml:space="preserve"> </w:t>
      </w:r>
      <w:r>
        <w:t xml:space="preserve">For example:</w:t>
      </w:r>
      <w:r>
        <w:t xml:space="preserve"> </w:t>
      </w:r>
      <w:r>
        <w:t xml:space="preserve">“The contractor (the</w:t>
      </w:r>
      <w:r>
        <w:t xml:space="preserve"> </w:t>
      </w:r>
      <w:r>
        <w:t xml:space="preserve">student) will email an update to the client every week on Fridays to update the</w:t>
      </w:r>
      <w:r>
        <w:t xml:space="preserve"> </w:t>
      </w:r>
      <w:r>
        <w:t xml:space="preserve">progress made that week on the report and ask any necessary questions.”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Data and research necessary for the report.</w:t>
      </w:r>
      <w:r>
        <w:t xml:space="preserve"> </w:t>
      </w:r>
      <w:r>
        <w:t xml:space="preserve">Do you need to create and send</w:t>
      </w:r>
      <w:r>
        <w:t xml:space="preserve"> </w:t>
      </w:r>
      <w:r>
        <w:t xml:space="preserve">out a survey? Will the client provide you with data to analyze?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Timeline of collecting or receiving data.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Detail the client wants in the final report.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Does your client want to receive the rough draft?</w:t>
      </w:r>
      <w:r>
        <w:t xml:space="preserve"> </w:t>
      </w:r>
      <w:r>
        <w:t xml:space="preserve">Does your client want a</w:t>
      </w:r>
      <w:r>
        <w:t xml:space="preserve"> </w:t>
      </w:r>
      <w:r>
        <w:t xml:space="preserve">final presentation?</w:t>
      </w:r>
    </w:p>
    <w:p>
      <w:pPr>
        <w:pStyle w:val="FirstParagraph"/>
      </w:pPr>
      <w:r>
        <w:t xml:space="preserve">After you and your client are both happy with the completed contract and</w:t>
      </w:r>
      <w:r>
        <w:t xml:space="preserve"> </w:t>
      </w:r>
      <w:r>
        <w:t xml:space="preserve">timeline, you will sign and date it. Send it to your client and have them return</w:t>
      </w:r>
      <w:r>
        <w:t xml:space="preserve"> </w:t>
      </w:r>
      <w:r>
        <w:t xml:space="preserve">it with their signature and date. You can sign by using a cursive font in Word or</w:t>
      </w:r>
      <w:r>
        <w:t xml:space="preserve"> </w:t>
      </w:r>
      <w:r>
        <w:t xml:space="preserve">using an external signature site. When you receive the document back signed,</w:t>
      </w:r>
      <w:r>
        <w:t xml:space="preserve"> </w:t>
      </w:r>
      <w:r>
        <w:t xml:space="preserve">submit it to Blackboard to receive credit.</w:t>
      </w:r>
    </w:p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  <w:shd w:val="clear" w:fill="f1f3f5"/>
    </w:pPr>
  </w:style>
  <w:style w:type="character" w:customStyle="1" w:styleId="KeywordTok">
    <w:name w:val="KeywordTok"/>
    <w:basedOn w:val="VerbatimChar"/>
    <w:rPr>
      <w:b/>
      <w:color w:val="003b4f"/>
      <w:shd w:val="clear" w:fill="f1f3f5"/>
    </w:rPr>
  </w:style>
  <w:style w:type="character" w:customStyle="1" w:styleId="DataTypeTok">
    <w:name w:val="DataTypeTok"/>
    <w:basedOn w:val="VerbatimChar"/>
    <w:rPr>
      <w:color w:val="ad0000"/>
      <w:shd w:val="clear" w:fill="f1f3f5"/>
    </w:rPr>
  </w:style>
  <w:style w:type="character" w:customStyle="1" w:styleId="DecValTok">
    <w:name w:val="DecValTok"/>
    <w:basedOn w:val="VerbatimChar"/>
    <w:rPr>
      <w:color w:val="ad0000"/>
      <w:shd w:val="clear" w:fill="f1f3f5"/>
    </w:rPr>
  </w:style>
  <w:style w:type="character" w:customStyle="1" w:styleId="BaseNTok">
    <w:name w:val="BaseNTok"/>
    <w:basedOn w:val="VerbatimChar"/>
    <w:rPr>
      <w:color w:val="ad0000"/>
      <w:shd w:val="clear" w:fill="f1f3f5"/>
    </w:rPr>
  </w:style>
  <w:style w:type="character" w:customStyle="1" w:styleId="FloatTok">
    <w:name w:val="FloatTok"/>
    <w:basedOn w:val="VerbatimChar"/>
    <w:rPr>
      <w:color w:val="ad0000"/>
      <w:shd w:val="clear" w:fill="f1f3f5"/>
    </w:rPr>
  </w:style>
  <w:style w:type="character" w:customStyle="1" w:styleId="ConstantTok">
    <w:name w:val="ConstantTok"/>
    <w:basedOn w:val="VerbatimChar"/>
    <w:rPr>
      <w:color w:val="8f5902"/>
      <w:shd w:val="clear" w:fill="f1f3f5"/>
    </w:rPr>
  </w:style>
  <w:style w:type="character" w:customStyle="1" w:styleId="CharTok">
    <w:name w:val="CharTok"/>
    <w:basedOn w:val="VerbatimChar"/>
    <w:rPr>
      <w:color w:val="20794d"/>
      <w:shd w:val="clear" w:fill="f1f3f5"/>
    </w:rPr>
  </w:style>
  <w:style w:type="character" w:customStyle="1" w:styleId="SpecialCharTok">
    <w:name w:val="SpecialCharTok"/>
    <w:basedOn w:val="VerbatimChar"/>
    <w:rPr>
      <w:color w:val="5e5e5e"/>
      <w:shd w:val="clear" w:fill="f1f3f5"/>
    </w:rPr>
  </w:style>
  <w:style w:type="character" w:customStyle="1" w:styleId="StringTok">
    <w:name w:val="StringTok"/>
    <w:basedOn w:val="VerbatimChar"/>
    <w:rPr>
      <w:color w:val="20794d"/>
      <w:shd w:val="clear" w:fill="f1f3f5"/>
    </w:rPr>
  </w:style>
  <w:style w:type="character" w:customStyle="1" w:styleId="VerbatimStringTok">
    <w:name w:val="VerbatimStringTok"/>
    <w:basedOn w:val="VerbatimChar"/>
    <w:rPr>
      <w:color w:val="20794d"/>
      <w:shd w:val="clear" w:fill="f1f3f5"/>
    </w:rPr>
  </w:style>
  <w:style w:type="character" w:customStyle="1" w:styleId="SpecialStringTok">
    <w:name w:val="SpecialStringTok"/>
    <w:basedOn w:val="VerbatimChar"/>
    <w:rPr>
      <w:color w:val="20794d"/>
      <w:shd w:val="clear" w:fill="f1f3f5"/>
    </w:rPr>
  </w:style>
  <w:style w:type="character" w:customStyle="1" w:styleId="ImportTok">
    <w:name w:val="ImportTok"/>
    <w:basedOn w:val="VerbatimChar"/>
    <w:rPr>
      <w:color w:val="00769e"/>
      <w:shd w:val="clear" w:fill="f1f3f5"/>
    </w:rPr>
  </w:style>
  <w:style w:type="character" w:customStyle="1" w:styleId="CommentTok">
    <w:name w:val="CommentTok"/>
    <w:basedOn w:val="VerbatimChar"/>
    <w:rPr>
      <w:color w:val="5e5e5e"/>
      <w:shd w:val="clear" w:fill="f1f3f5"/>
    </w:rPr>
  </w:style>
  <w:style w:type="character" w:customStyle="1" w:styleId="DocumentationTok">
    <w:name w:val="DocumentationTok"/>
    <w:basedOn w:val="VerbatimChar"/>
    <w:rPr>
      <w:i/>
      <w:color w:val="5e5e5e"/>
      <w:shd w:val="clear" w:fill="f1f3f5"/>
    </w:rPr>
  </w:style>
  <w:style w:type="character" w:customStyle="1" w:styleId="AnnotationTok">
    <w:name w:val="AnnotationTok"/>
    <w:basedOn w:val="VerbatimChar"/>
    <w:rPr>
      <w:color w:val="5e5e5e"/>
      <w:shd w:val="clear" w:fill="f1f3f5"/>
    </w:rPr>
  </w:style>
  <w:style w:type="character" w:customStyle="1" w:styleId="CommentVarTok">
    <w:name w:val="CommentVarTok"/>
    <w:basedOn w:val="VerbatimChar"/>
    <w:rPr>
      <w:i/>
      <w:color w:val="5e5e5e"/>
      <w:shd w:val="clear" w:fill="f1f3f5"/>
    </w:rPr>
  </w:style>
  <w:style w:type="character" w:customStyle="1" w:styleId="OtherTok">
    <w:name w:val="OtherTok"/>
    <w:basedOn w:val="VerbatimChar"/>
    <w:rPr>
      <w:color w:val="003b4f"/>
      <w:shd w:val="clear" w:fill="f1f3f5"/>
    </w:rPr>
  </w:style>
  <w:style w:type="character" w:customStyle="1" w:styleId="FunctionTok">
    <w:name w:val="FunctionTok"/>
    <w:basedOn w:val="VerbatimChar"/>
    <w:rPr>
      <w:color w:val="4758ab"/>
      <w:shd w:val="clear" w:fill="f1f3f5"/>
    </w:rPr>
  </w:style>
  <w:style w:type="character" w:customStyle="1" w:styleId="VariableTok">
    <w:name w:val="VariableTok"/>
    <w:basedOn w:val="VerbatimChar"/>
    <w:rPr>
      <w:color w:val="111111"/>
      <w:shd w:val="clear" w:fill="f1f3f5"/>
    </w:rPr>
  </w:style>
  <w:style w:type="character" w:customStyle="1" w:styleId="ControlFlowTok">
    <w:name w:val="ControlFlowTok"/>
    <w:basedOn w:val="VerbatimChar"/>
    <w:rPr>
      <w:b/>
      <w:color w:val="003b4f"/>
      <w:shd w:val="clear" w:fill="f1f3f5"/>
    </w:rPr>
  </w:style>
  <w:style w:type="character" w:customStyle="1" w:styleId="OperatorTok">
    <w:name w:val="OperatorTok"/>
    <w:basedOn w:val="VerbatimChar"/>
    <w:rPr>
      <w:color w:val="5e5e5e"/>
      <w:shd w:val="clear" w:fill="f1f3f5"/>
    </w:rPr>
  </w:style>
  <w:style w:type="character" w:customStyle="1" w:styleId="BuiltInTok">
    <w:name w:val="BuiltInTok"/>
    <w:basedOn w:val="VerbatimChar"/>
    <w:rPr>
      <w:color w:val="003b4f"/>
      <w:shd w:val="clear" w:fill="f1f3f5"/>
    </w:rPr>
  </w:style>
  <w:style w:type="character" w:customStyle="1" w:styleId="ExtensionTok">
    <w:name w:val="ExtensionTok"/>
    <w:basedOn w:val="VerbatimChar"/>
    <w:rPr>
      <w:color w:val="003b4f"/>
      <w:shd w:val="clear" w:fill="f1f3f5"/>
    </w:rPr>
  </w:style>
  <w:style w:type="character" w:customStyle="1" w:styleId="PreprocessorTok">
    <w:name w:val="PreprocessorTok"/>
    <w:basedOn w:val="VerbatimChar"/>
    <w:rPr>
      <w:color w:val="ad0000"/>
      <w:shd w:val="clear" w:fill="f1f3f5"/>
    </w:rPr>
  </w:style>
  <w:style w:type="character" w:customStyle="1" w:styleId="AttributeTok">
    <w:name w:val="AttributeTok"/>
    <w:basedOn w:val="VerbatimChar"/>
    <w:rPr>
      <w:color w:val="657422"/>
      <w:shd w:val="clear" w:fill="f1f3f5"/>
    </w:rPr>
  </w:style>
  <w:style w:type="character" w:customStyle="1" w:styleId="RegionMarkerTok">
    <w:name w:val="RegionMarkerTok"/>
    <w:basedOn w:val="VerbatimChar"/>
    <w:rPr>
      <w:color w:val="003b4f"/>
      <w:shd w:val="clear" w:fill="f1f3f5"/>
    </w:rPr>
  </w:style>
  <w:style w:type="character" w:customStyle="1" w:styleId="InformationTok">
    <w:name w:val="InformationTok"/>
    <w:basedOn w:val="VerbatimChar"/>
    <w:rPr>
      <w:color w:val="5e5e5e"/>
      <w:shd w:val="clear" w:fill="f1f3f5"/>
    </w:rPr>
  </w:style>
  <w:style w:type="character" w:customStyle="1" w:styleId="WarningTok">
    <w:name w:val="WarningTok"/>
    <w:basedOn w:val="VerbatimChar"/>
    <w:rPr>
      <w:i/>
      <w:color w:val="5e5e5e"/>
      <w:shd w:val="clear" w:fill="f1f3f5"/>
    </w:rPr>
  </w:style>
  <w:style w:type="character" w:customStyle="1" w:styleId="AlertTok">
    <w:name w:val="AlertTok"/>
    <w:basedOn w:val="VerbatimChar"/>
    <w:rPr>
      <w:color w:val="ad0000"/>
      <w:shd w:val="clear" w:fill="f1f3f5"/>
    </w:rPr>
  </w:style>
  <w:style w:type="character" w:customStyle="1" w:styleId="ErrorTok">
    <w:name w:val="ErrorTok"/>
    <w:basedOn w:val="VerbatimChar"/>
    <w:rPr>
      <w:color w:val="ad0000"/>
      <w:shd w:val="clear" w:fill="f1f3f5"/>
    </w:rPr>
  </w:style>
  <w:style w:type="character" w:customStyle="1" w:styleId="NormalTok">
    <w:name w:val="NormalTok"/>
    <w:basedOn w:val="VerbatimChar"/>
    <w:rPr>
      <w:color w:val="003b4f"/>
      <w:shd w:val="clear" w:fill="f1f3f5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../assignments/03-first-client-meeting.qmd" TargetMode="External" /><Relationship Type="http://schemas.openxmlformats.org/officeDocument/2006/relationships/hyperlink" Id="rId10" Target="../assignments/13-rough-draft.qmd" TargetMode="External" /><Relationship Type="http://schemas.openxmlformats.org/officeDocument/2006/relationships/hyperlink" Id="rId11" Target="../assignments/14-final-report.qmd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../assignments/03-first-client-meeting.qmd" TargetMode="External" /><Relationship Type="http://schemas.openxmlformats.org/officeDocument/2006/relationships/hyperlink" Id="rId10" Target="../assignments/13-rough-draft.qmd" TargetMode="External" /><Relationship Type="http://schemas.openxmlformats.org/officeDocument/2006/relationships/hyperlink" Id="rId11" Target="../assignments/14-final-report.qmd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Contract and Timeline Guide</dc:title>
  <dc:creator>Prof. Jack Reilly</dc:creator>
  <cp:keywords/>
  <dcterms:created xsi:type="dcterms:W3CDTF">2026-08-26T16:49:17Z</dcterms:created>
  <dcterms:modified xsi:type="dcterms:W3CDTF">2026-08-26T16:49:17Z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s">
    <vt:lpwstr/>
  </property>
  <property fmtid="{D5CDD505-2E9C-101B-9397-08002B2CF9AE}" pid="3" name="biblio-config">
    <vt:lpwstr>True</vt:lpwstr>
  </property>
  <property fmtid="{D5CDD505-2E9C-101B-9397-08002B2CF9AE}" pid="4" name="by-author">
    <vt:lpwstr/>
  </property>
  <property fmtid="{D5CDD505-2E9C-101B-9397-08002B2CF9AE}" pid="5" name="date">
    <vt:lpwstr>Fall 2026</vt:lpwstr>
  </property>
  <property fmtid="{D5CDD505-2E9C-101B-9397-08002B2CF9AE}" pid="6" name="date-format">
    <vt:lpwstr>[Fall] YYYY</vt:lpwstr>
  </property>
  <property fmtid="{D5CDD505-2E9C-101B-9397-08002B2CF9AE}" pid="7" name="header-includes">
    <vt:lpwstr/>
  </property>
  <property fmtid="{D5CDD505-2E9C-101B-9397-08002B2CF9AE}" pid="8" name="include-after">
    <vt:lpwstr/>
  </property>
  <property fmtid="{D5CDD505-2E9C-101B-9397-08002B2CF9AE}" pid="9" name="include-before">
    <vt:lpwstr/>
  </property>
  <property fmtid="{D5CDD505-2E9C-101B-9397-08002B2CF9AE}" pid="10" name="labels">
    <vt:lpwstr/>
  </property>
  <property fmtid="{D5CDD505-2E9C-101B-9397-08002B2CF9AE}" pid="11" name="sidebar">
    <vt:lpwstr>guides</vt:lpwstr>
  </property>
  <property fmtid="{D5CDD505-2E9C-101B-9397-08002B2CF9AE}" pid="12" name="subtitle">
    <vt:lpwstr>PST 315: Methods of Policy Analysis and Presentation</vt:lpwstr>
  </property>
  <property fmtid="{D5CDD505-2E9C-101B-9397-08002B2CF9AE}" pid="13" name="toc-title">
    <vt:lpwstr>Table of contents</vt:lpwstr>
  </property>
</Properties>
</file>